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 05-</w:t>
      </w:r>
      <w:r>
        <w:rPr>
          <w:rFonts w:ascii="Times New Roman" w:eastAsia="Times New Roman" w:hAnsi="Times New Roman" w:cs="Times New Roman"/>
          <w:sz w:val="26"/>
          <w:szCs w:val="26"/>
        </w:rPr>
        <w:t>1501</w:t>
      </w:r>
      <w:r>
        <w:rPr>
          <w:rFonts w:ascii="Times New Roman" w:eastAsia="Times New Roman" w:hAnsi="Times New Roman" w:cs="Times New Roman"/>
          <w:sz w:val="26"/>
          <w:szCs w:val="26"/>
        </w:rPr>
        <w:t>/1302/2025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b/>
          <w:bCs/>
          <w:sz w:val="26"/>
          <w:szCs w:val="26"/>
        </w:rPr>
        <w:t>П</w:t>
      </w:r>
      <w:r>
        <w:rPr>
          <w:rFonts w:ascii="Times New Roman" w:eastAsia="Times New Roman" w:hAnsi="Times New Roman" w:cs="Times New Roman"/>
          <w:b/>
          <w:bCs/>
          <w:sz w:val="26"/>
          <w:szCs w:val="26"/>
        </w:rPr>
        <w:t xml:space="preserve">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.10.2025 года</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рассмотрев в открытом судебном заседании материалы дела об административном правонарушении, предусмотренном частью ч.4 ст.12.15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 xml:space="preserve">Набиева Хусейна </w:t>
      </w:r>
      <w:r>
        <w:rPr>
          <w:rFonts w:ascii="Times New Roman" w:eastAsia="Times New Roman" w:hAnsi="Times New Roman" w:cs="Times New Roman"/>
          <w:sz w:val="26"/>
          <w:szCs w:val="26"/>
        </w:rPr>
        <w:t>Гафурджоновича</w:t>
      </w:r>
      <w:r>
        <w:rPr>
          <w:rFonts w:ascii="Times New Roman" w:eastAsia="Times New Roman" w:hAnsi="Times New Roman" w:cs="Times New Roman"/>
          <w:sz w:val="26"/>
          <w:szCs w:val="26"/>
        </w:rPr>
        <w:t xml:space="preserve">, </w:t>
      </w:r>
      <w:r>
        <w:rPr>
          <w:rStyle w:val="cat-PassportDatagrp-25rplc-32"/>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7rplc-3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27.08.2025 </w:t>
      </w:r>
      <w:r>
        <w:rPr>
          <w:rFonts w:ascii="Times New Roman" w:eastAsia="Times New Roman" w:hAnsi="Times New Roman" w:cs="Times New Roman"/>
          <w:sz w:val="26"/>
          <w:szCs w:val="26"/>
        </w:rPr>
        <w:t xml:space="preserve">года в </w:t>
      </w:r>
      <w:r>
        <w:rPr>
          <w:rFonts w:ascii="Times New Roman" w:eastAsia="Times New Roman" w:hAnsi="Times New Roman" w:cs="Times New Roman"/>
          <w:sz w:val="26"/>
          <w:szCs w:val="26"/>
        </w:rPr>
        <w:t>09</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мин. водитель </w:t>
      </w:r>
      <w:r>
        <w:rPr>
          <w:rFonts w:ascii="Times New Roman" w:eastAsia="Times New Roman" w:hAnsi="Times New Roman" w:cs="Times New Roman"/>
          <w:sz w:val="26"/>
          <w:szCs w:val="26"/>
        </w:rPr>
        <w:t>Набиев Х.Г.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w:t>
      </w:r>
      <w:r>
        <w:rPr>
          <w:rFonts w:ascii="Times New Roman" w:eastAsia="Times New Roman" w:hAnsi="Times New Roman" w:cs="Times New Roman"/>
          <w:sz w:val="26"/>
          <w:szCs w:val="26"/>
        </w:rPr>
        <w:t>правляя транспортным средством 172462</w:t>
      </w:r>
      <w:r>
        <w:rPr>
          <w:rFonts w:ascii="Times New Roman" w:eastAsia="Times New Roman" w:hAnsi="Times New Roman" w:cs="Times New Roman"/>
          <w:sz w:val="26"/>
          <w:szCs w:val="26"/>
        </w:rPr>
        <w:t xml:space="preserve">, </w:t>
      </w:r>
      <w:r>
        <w:rPr>
          <w:rStyle w:val="cat-CarNumbergrp-27rplc-61"/>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по адресу: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Нижневартовский</w:t>
      </w:r>
      <w:r>
        <w:rPr>
          <w:rFonts w:ascii="Times New Roman" w:eastAsia="Times New Roman" w:hAnsi="Times New Roman" w:cs="Times New Roman"/>
          <w:sz w:val="26"/>
          <w:szCs w:val="26"/>
        </w:rPr>
        <w:t xml:space="preserve"> район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200-й км </w:t>
      </w:r>
      <w:r>
        <w:rPr>
          <w:rFonts w:ascii="Times New Roman" w:eastAsia="Times New Roman" w:hAnsi="Times New Roman" w:cs="Times New Roman"/>
          <w:sz w:val="26"/>
          <w:szCs w:val="26"/>
        </w:rPr>
        <w:t xml:space="preserve">автомобильная дорога </w:t>
      </w:r>
      <w:r>
        <w:rPr>
          <w:rFonts w:ascii="Times New Roman" w:eastAsia="Times New Roman" w:hAnsi="Times New Roman" w:cs="Times New Roman"/>
          <w:sz w:val="26"/>
          <w:szCs w:val="26"/>
        </w:rPr>
        <w:t>г.Сургут-г.Нижневартовск</w:t>
      </w:r>
      <w:r>
        <w:rPr>
          <w:rFonts w:ascii="Times New Roman" w:eastAsia="Times New Roman" w:hAnsi="Times New Roman" w:cs="Times New Roman"/>
          <w:sz w:val="26"/>
          <w:szCs w:val="26"/>
        </w:rPr>
        <w:t xml:space="preserve"> (км 99,085 – км 218,284)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совершил обгон впереди движущегося транспортного средства, с выездом на сторону дороги, предназначенную для встречного движения транспортных средств,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 последующим возвращением на ранее занимаемую полосу автодороги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зоне действия дорожного знака 3.20 "Обгон запрещен"</w:t>
      </w:r>
      <w:r>
        <w:rPr>
          <w:rFonts w:ascii="Times New Roman" w:eastAsia="Times New Roman" w:hAnsi="Times New Roman" w:cs="Times New Roman"/>
          <w:sz w:val="26"/>
          <w:szCs w:val="26"/>
        </w:rPr>
        <w:t>, установленный совместно с табличкой 8.5.4. ПДД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"Время действия с 07.00 до 10.00 и с 17.00 до 20.00", нарушив</w:t>
      </w:r>
      <w:r>
        <w:rPr>
          <w:rFonts w:ascii="Times New Roman" w:eastAsia="Times New Roman" w:hAnsi="Times New Roman" w:cs="Times New Roman"/>
          <w:sz w:val="26"/>
          <w:szCs w:val="26"/>
        </w:rPr>
        <w:t> </w:t>
      </w:r>
      <w:hyperlink r:id="rId4" w:anchor="/document/1305770/entry/100013" w:history="1">
        <w:r>
          <w:rPr>
            <w:rFonts w:ascii="Times New Roman" w:eastAsia="Times New Roman" w:hAnsi="Times New Roman" w:cs="Times New Roman"/>
            <w:color w:val="0000EE"/>
            <w:sz w:val="26"/>
            <w:szCs w:val="26"/>
          </w:rPr>
          <w:t>пункт 1.3</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ПДД</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РФ</w:t>
      </w:r>
      <w:r>
        <w:rPr>
          <w:rFonts w:ascii="Times New Roman" w:eastAsia="Times New Roman" w:hAnsi="Times New Roman" w:cs="Times New Roman"/>
          <w:sz w:val="26"/>
          <w:szCs w:val="26"/>
        </w:rPr>
        <w:t xml:space="preserve">, то есть совершил административное правонарушение, предусмотренное ч. 4 ст. 12.15 КоАП РФ. </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Набиева Х.Г.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составлен протокол об административном правонарушении, предусмотренном ч.4 ст.12.15 КоАП РФ.</w:t>
      </w:r>
    </w:p>
    <w:p>
      <w:pPr>
        <w:spacing w:before="0" w:after="0"/>
        <w:ind w:firstLine="708"/>
        <w:jc w:val="both"/>
        <w:rPr>
          <w:sz w:val="26"/>
          <w:szCs w:val="26"/>
        </w:rPr>
      </w:pPr>
      <w:r>
        <w:rPr>
          <w:rFonts w:ascii="Times New Roman" w:eastAsia="Times New Roman" w:hAnsi="Times New Roman" w:cs="Times New Roman"/>
          <w:sz w:val="26"/>
          <w:szCs w:val="26"/>
        </w:rPr>
        <w:t>Набиев Х.Г.</w:t>
      </w:r>
      <w:r>
        <w:rPr>
          <w:rFonts w:ascii="Times New Roman" w:eastAsia="Times New Roman" w:hAnsi="Times New Roman" w:cs="Times New Roman"/>
          <w:sz w:val="26"/>
          <w:szCs w:val="26"/>
        </w:rPr>
        <w:t xml:space="preserve"> в судебное заседание не явилс</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о дате, времени и месте судебного заседания извещен надлежащим образом, причины неявки не сообщил. </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ч. 2 ст. 25.1 Кодекса Российской Федерации об административных правонарушениях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w:t>
      </w:r>
    </w:p>
    <w:p>
      <w:pPr>
        <w:spacing w:before="0" w:after="0"/>
        <w:ind w:firstLine="708"/>
        <w:jc w:val="both"/>
        <w:rPr>
          <w:sz w:val="26"/>
          <w:szCs w:val="26"/>
        </w:rPr>
      </w:pPr>
      <w:r>
        <w:rPr>
          <w:rFonts w:ascii="Times New Roman" w:eastAsia="Times New Roman" w:hAnsi="Times New Roman" w:cs="Times New Roman"/>
          <w:sz w:val="26"/>
          <w:szCs w:val="26"/>
        </w:rPr>
        <w:t xml:space="preserve">Оснований для признания обязательным присутствия </w:t>
      </w:r>
      <w:r>
        <w:rPr>
          <w:rFonts w:ascii="Times New Roman" w:eastAsia="Times New Roman" w:hAnsi="Times New Roman" w:cs="Times New Roman"/>
          <w:sz w:val="26"/>
          <w:szCs w:val="26"/>
        </w:rPr>
        <w:t>Набиев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Х.Г.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имеется, в связи с чем, судья считает возможным рассмотреть </w:t>
      </w:r>
      <w:r>
        <w:rPr>
          <w:rFonts w:ascii="Times New Roman" w:eastAsia="Times New Roman" w:hAnsi="Times New Roman" w:cs="Times New Roman"/>
          <w:sz w:val="26"/>
          <w:szCs w:val="26"/>
        </w:rPr>
        <w:t xml:space="preserve">дело </w:t>
      </w:r>
      <w:r>
        <w:rPr>
          <w:rFonts w:ascii="Times New Roman" w:eastAsia="Times New Roman" w:hAnsi="Times New Roman" w:cs="Times New Roman"/>
          <w:sz w:val="26"/>
          <w:szCs w:val="26"/>
        </w:rPr>
        <w:t>при указанной явке, в порядке ч. 2 ст. 25.1 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Исследовав материалы дела об административном правонарушении,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участники дорожного движения обязаны </w:t>
      </w:r>
      <w:r>
        <w:rPr>
          <w:rFonts w:ascii="Times New Roman" w:eastAsia="Times New Roman" w:hAnsi="Times New Roman" w:cs="Times New Roman"/>
          <w:sz w:val="26"/>
          <w:szCs w:val="26"/>
        </w:rPr>
        <w:t>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ind w:firstLine="708"/>
        <w:jc w:val="both"/>
        <w:rPr>
          <w:sz w:val="26"/>
          <w:szCs w:val="26"/>
        </w:rPr>
      </w:pPr>
      <w:r>
        <w:rPr>
          <w:rFonts w:ascii="Times New Roman" w:eastAsia="Times New Roman" w:hAnsi="Times New Roman" w:cs="Times New Roman"/>
          <w:sz w:val="26"/>
          <w:szCs w:val="26"/>
        </w:rPr>
        <w:t>Линия горизонтальной разметки 1.1 Приложения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пунктом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708"/>
        <w:jc w:val="both"/>
        <w:rPr>
          <w:sz w:val="26"/>
          <w:szCs w:val="26"/>
        </w:rPr>
      </w:pPr>
      <w:r>
        <w:rPr>
          <w:rFonts w:ascii="Times New Roman" w:eastAsia="Times New Roman" w:hAnsi="Times New Roman" w:cs="Times New Roman"/>
          <w:sz w:val="26"/>
          <w:szCs w:val="26"/>
        </w:rPr>
        <w:t>Согласно правовой позиции, изложенной в п.15 Постановления Пленума Верховного Суда РФ от 25 июня 2019 года №20 "О некоторых вопросах, возникающих в судебной практике при рассмотрении дел об административных правонарушениях, предусмотренных главой 12 КоАП РФ"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ч.3 данной статьи), подлежат квалификации по ч.4 ст.12.15 КоАП РФ.</w:t>
      </w:r>
    </w:p>
    <w:p>
      <w:pPr>
        <w:spacing w:before="0" w:after="0"/>
        <w:ind w:firstLine="708"/>
        <w:jc w:val="both"/>
        <w:rPr>
          <w:sz w:val="26"/>
          <w:szCs w:val="26"/>
        </w:rPr>
      </w:pPr>
      <w:r>
        <w:rPr>
          <w:rFonts w:ascii="Times New Roman" w:eastAsia="Times New Roman" w:hAnsi="Times New Roman" w:cs="Times New Roman"/>
          <w:sz w:val="26"/>
          <w:szCs w:val="26"/>
        </w:rPr>
        <w:t>Непосредственно такие требования Правил дорожного движения установлены, в частности, в следующих случаях:</w:t>
      </w:r>
    </w:p>
    <w:p>
      <w:pPr>
        <w:spacing w:before="0" w:after="0"/>
        <w:ind w:firstLine="708"/>
        <w:jc w:val="both"/>
        <w:rPr>
          <w:sz w:val="26"/>
          <w:szCs w:val="26"/>
        </w:rPr>
      </w:pPr>
      <w:r>
        <w:rPr>
          <w:rFonts w:ascii="Times New Roman" w:eastAsia="Times New Roman" w:hAnsi="Times New Roman" w:cs="Times New Roman"/>
          <w:sz w:val="26"/>
          <w:szCs w:val="26"/>
        </w:rPr>
        <w:t>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б)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(пункт 9.2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в) на дорогах с двусторонним движением, имеющих три полосы, обозначенные разметкой, средняя из которых используется для движения в обоих направлениях, запрещается выезжать на крайнюю левую полосу, предназначенную для встречного движения (пункт 9.3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г) не допускается обгон движущегося впереди транспортного средства, производящего обгон или объезд </w:t>
      </w:r>
      <w:r>
        <w:rPr>
          <w:rFonts w:ascii="Times New Roman" w:eastAsia="Times New Roman" w:hAnsi="Times New Roman" w:cs="Times New Roman"/>
          <w:sz w:val="26"/>
          <w:szCs w:val="26"/>
        </w:rPr>
        <w:t>препятствия</w:t>
      </w:r>
      <w:r>
        <w:rPr>
          <w:rFonts w:ascii="Times New Roman" w:eastAsia="Times New Roman" w:hAnsi="Times New Roman" w:cs="Times New Roman"/>
          <w:sz w:val="26"/>
          <w:szCs w:val="26"/>
        </w:rPr>
        <w:t xml:space="preserve"> либо движущегося впереди по той же полосе и подавшего сигнал поворота налево, а также следующего позади транспортного средства, начавшего обгон; маневр обгона также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(пункт 11.2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д)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w:t>
      </w:r>
      <w:r>
        <w:rPr>
          <w:rFonts w:ascii="Times New Roman" w:eastAsia="Times New Roman" w:hAnsi="Times New Roman" w:cs="Times New Roman"/>
          <w:sz w:val="26"/>
          <w:szCs w:val="26"/>
        </w:rPr>
        <w:t>конце подъема, на опасных поворотах и на других участках с ограниченной видимостью (пункт 11.4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е) запрещается объезжать с выездом на полосу встречного движения стоящие перед железнодорожным переездом транспортные средства (абзац восьмой пункта 15.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ж) запрещается выезжать на трамвайные пути встречного направления (пункт 9.6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з)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Правил дорожного движения).</w:t>
      </w:r>
    </w:p>
    <w:p>
      <w:pPr>
        <w:spacing w:before="0" w:after="0"/>
        <w:ind w:firstLine="708"/>
        <w:jc w:val="both"/>
        <w:rPr>
          <w:sz w:val="26"/>
          <w:szCs w:val="26"/>
        </w:rPr>
      </w:pPr>
      <w:hyperlink r:id="rId4" w:anchor="/document/1305770/entry/1000" w:history="1">
        <w:r>
          <w:rPr>
            <w:rFonts w:ascii="Times New Roman" w:eastAsia="Times New Roman" w:hAnsi="Times New Roman" w:cs="Times New Roman"/>
            <w:color w:val="0000EE"/>
            <w:sz w:val="26"/>
            <w:szCs w:val="26"/>
          </w:rPr>
          <w:t>Правилами</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дорожного движения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в зоне действия знака 3.20 "Обгон запрещен".</w:t>
      </w:r>
    </w:p>
    <w:p>
      <w:pPr>
        <w:spacing w:before="0" w:after="0"/>
        <w:ind w:firstLine="708"/>
        <w:jc w:val="both"/>
        <w:rPr>
          <w:sz w:val="26"/>
          <w:szCs w:val="26"/>
        </w:rPr>
      </w:pPr>
      <w:r>
        <w:rPr>
          <w:rFonts w:ascii="Times New Roman" w:eastAsia="Times New Roman" w:hAnsi="Times New Roman" w:cs="Times New Roman"/>
          <w:sz w:val="26"/>
          <w:szCs w:val="26"/>
        </w:rPr>
        <w:t>Движение по дороге с двусторонним движением в нарушение требований дорожных знаков, в том числе 3.20 "Обгон запрещен",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w:t>
      </w:r>
      <w:r>
        <w:rPr>
          <w:rFonts w:ascii="Times New Roman" w:eastAsia="Times New Roman" w:hAnsi="Times New Roman" w:cs="Times New Roman"/>
          <w:sz w:val="26"/>
          <w:szCs w:val="26"/>
        </w:rPr>
        <w:t> </w:t>
      </w:r>
      <w:hyperlink r:id="rId4" w:anchor="/document/12125267/entry/121504" w:history="1">
        <w:r>
          <w:rPr>
            <w:rFonts w:ascii="Times New Roman" w:eastAsia="Times New Roman" w:hAnsi="Times New Roman" w:cs="Times New Roman"/>
            <w:color w:val="0000EE"/>
            <w:sz w:val="26"/>
            <w:szCs w:val="26"/>
          </w:rPr>
          <w:t>частью 4 статьи 12.15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Административная ответственность по ч. 4 ст. 12.15 Кодекса Российской Федерации об административных правонарушениях наступает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firstLine="708"/>
        <w:jc w:val="both"/>
        <w:rPr>
          <w:sz w:val="26"/>
          <w:szCs w:val="26"/>
        </w:rPr>
      </w:pPr>
      <w:r>
        <w:rPr>
          <w:rFonts w:ascii="Times New Roman" w:eastAsia="Times New Roman" w:hAnsi="Times New Roman" w:cs="Times New Roman"/>
          <w:sz w:val="26"/>
          <w:szCs w:val="26"/>
        </w:rPr>
        <w:t xml:space="preserve">Факт выезда </w:t>
      </w:r>
      <w:r>
        <w:rPr>
          <w:rFonts w:ascii="Times New Roman" w:eastAsia="Times New Roman" w:hAnsi="Times New Roman" w:cs="Times New Roman"/>
          <w:sz w:val="26"/>
          <w:szCs w:val="26"/>
        </w:rPr>
        <w:t>Набиева Х.Г.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нарушение Правил дорожного движения Российской Федерации на полосу, предназначенную для встречного движения, с пересечением линии горизонтальной разметки, в зоне действия знака </w:t>
      </w:r>
      <w:r>
        <w:rPr>
          <w:rFonts w:ascii="Times New Roman" w:eastAsia="Times New Roman" w:hAnsi="Times New Roman" w:cs="Times New Roman"/>
          <w:sz w:val="26"/>
          <w:szCs w:val="26"/>
        </w:rPr>
        <w:t xml:space="preserve">"Обгон запрещен", </w:t>
      </w:r>
      <w:r>
        <w:rPr>
          <w:rFonts w:ascii="Times New Roman" w:eastAsia="Times New Roman" w:hAnsi="Times New Roman" w:cs="Times New Roman"/>
          <w:sz w:val="26"/>
          <w:szCs w:val="26"/>
        </w:rPr>
        <w:t xml:space="preserve">сомнений не вызывает. </w:t>
      </w:r>
    </w:p>
    <w:p>
      <w:pPr>
        <w:spacing w:before="0" w:after="0"/>
        <w:ind w:firstLine="708"/>
        <w:jc w:val="both"/>
        <w:rPr>
          <w:sz w:val="26"/>
          <w:szCs w:val="26"/>
        </w:rPr>
      </w:pPr>
      <w:r>
        <w:rPr>
          <w:rFonts w:ascii="Times New Roman" w:eastAsia="Times New Roman" w:hAnsi="Times New Roman" w:cs="Times New Roman"/>
          <w:sz w:val="26"/>
          <w:szCs w:val="26"/>
        </w:rPr>
        <w:t xml:space="preserve">Совершение административного правонарушения и виновность </w:t>
      </w:r>
      <w:r>
        <w:rPr>
          <w:rFonts w:ascii="Times New Roman" w:eastAsia="Times New Roman" w:hAnsi="Times New Roman" w:cs="Times New Roman"/>
          <w:sz w:val="26"/>
          <w:szCs w:val="26"/>
        </w:rPr>
        <w:t>Набиева Х.Г.</w:t>
      </w:r>
      <w:r>
        <w:rPr>
          <w:rFonts w:ascii="Times New Roman" w:eastAsia="Times New Roman" w:hAnsi="Times New Roman" w:cs="Times New Roman"/>
          <w:sz w:val="26"/>
          <w:szCs w:val="26"/>
        </w:rPr>
        <w:t xml:space="preserve"> подтверждается собранными по делу доказательствами: протоколом об административном правонарушении от </w:t>
      </w:r>
      <w:r>
        <w:rPr>
          <w:rFonts w:ascii="Times New Roman" w:eastAsia="Times New Roman" w:hAnsi="Times New Roman" w:cs="Times New Roman"/>
          <w:sz w:val="26"/>
          <w:szCs w:val="26"/>
        </w:rPr>
        <w:t>27.08.2025</w:t>
      </w:r>
      <w:r>
        <w:rPr>
          <w:rFonts w:ascii="Times New Roman" w:eastAsia="Times New Roman" w:hAnsi="Times New Roman" w:cs="Times New Roman"/>
          <w:sz w:val="26"/>
          <w:szCs w:val="26"/>
        </w:rPr>
        <w:t xml:space="preserve">, схемой места административного правонарушения, проектом организации дорожного движения автомобильной дороги, рапортом, сведениями из информационной базы данных административной практики и другими материалами дела. </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Набиева Х.Г.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судья квалифицирует по ч. 4 ст. 12.15 КоАП РФ – выезд в нарушение Правил дорожного движения на полосу, предназначенную для встречного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Набиеву Х.Г.</w:t>
      </w:r>
      <w:r>
        <w:rPr>
          <w:rFonts w:ascii="Times New Roman" w:eastAsia="Times New Roman" w:hAnsi="Times New Roman" w:cs="Times New Roman"/>
          <w:sz w:val="26"/>
          <w:szCs w:val="26"/>
        </w:rPr>
        <w:t xml:space="preserve">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 материалах дела имеются сведения о привлечении </w:t>
      </w:r>
      <w:r>
        <w:rPr>
          <w:rFonts w:ascii="Times New Roman" w:eastAsia="Times New Roman" w:hAnsi="Times New Roman" w:cs="Times New Roman"/>
          <w:sz w:val="26"/>
          <w:szCs w:val="26"/>
        </w:rPr>
        <w:t>Набиева Х.Г.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ранее к административной ответственности по главе 12 Кодекса Российской Федерации об административных правонарушениях. Постановления вступили в законную силу. Штрафы оплачены. </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Обстоятельством, отягчающим административную ответственность, является повторное совершение однородного правонарушения, когда лицо привлекалось к </w:t>
      </w:r>
      <w:r>
        <w:rPr>
          <w:rFonts w:ascii="Times New Roman" w:eastAsia="Times New Roman" w:hAnsi="Times New Roman" w:cs="Times New Roman"/>
          <w:sz w:val="26"/>
          <w:szCs w:val="26"/>
        </w:rPr>
        <w:t>административной ответственности и срок, установленный ст.4.6 КоАП РФ, не истек.</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rPr>
          <w:sz w:val="26"/>
          <w:szCs w:val="26"/>
        </w:rPr>
      </w:pPr>
      <w:r>
        <w:rPr>
          <w:rFonts w:ascii="Times New Roman" w:eastAsia="Times New Roman" w:hAnsi="Times New Roman" w:cs="Times New Roman"/>
          <w:sz w:val="26"/>
          <w:szCs w:val="26"/>
        </w:rPr>
        <w:t xml:space="preserve">При назначении наказания, судья учитывает характер совершенного </w:t>
      </w:r>
      <w:r>
        <w:rPr>
          <w:rFonts w:ascii="Times New Roman" w:eastAsia="Times New Roman" w:hAnsi="Times New Roman" w:cs="Times New Roman"/>
          <w:sz w:val="26"/>
          <w:szCs w:val="26"/>
        </w:rPr>
        <w:t>Набиевым Х.Г.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административного правонарушения, данные о е</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личности. В связи с чем, суд считает необходимым назначить </w:t>
      </w:r>
      <w:r>
        <w:rPr>
          <w:rFonts w:ascii="Times New Roman" w:eastAsia="Times New Roman" w:hAnsi="Times New Roman" w:cs="Times New Roman"/>
          <w:sz w:val="26"/>
          <w:szCs w:val="26"/>
        </w:rPr>
        <w:t>Набиеву Х.Г.</w:t>
      </w:r>
      <w:r>
        <w:rPr>
          <w:rFonts w:ascii="Times New Roman" w:eastAsia="Times New Roman" w:hAnsi="Times New Roman" w:cs="Times New Roman"/>
          <w:sz w:val="26"/>
          <w:szCs w:val="26"/>
        </w:rPr>
        <w:t xml:space="preserve"> наказание в виде административного штрафа, что предусмотрено санкцией ч. 4 ст. 12.15 КоАП РФ.</w:t>
      </w:r>
    </w:p>
    <w:p>
      <w:pPr>
        <w:spacing w:before="0" w:after="0"/>
        <w:ind w:firstLine="708"/>
        <w:jc w:val="both"/>
        <w:rPr>
          <w:sz w:val="26"/>
          <w:szCs w:val="26"/>
        </w:rPr>
      </w:pPr>
      <w:r>
        <w:rPr>
          <w:rFonts w:ascii="Times New Roman" w:eastAsia="Times New Roman" w:hAnsi="Times New Roman" w:cs="Times New Roman"/>
          <w:sz w:val="26"/>
          <w:szCs w:val="26"/>
        </w:rPr>
        <w:t>Суд считает, что такое наказание будет являться разумным, справедливым и соразмерным содеянному.</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руководствуясь ст. ст. 29.9-29.11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Набиева Хусейна </w:t>
      </w:r>
      <w:r>
        <w:rPr>
          <w:rFonts w:ascii="Times New Roman" w:eastAsia="Times New Roman" w:hAnsi="Times New Roman" w:cs="Times New Roman"/>
          <w:sz w:val="26"/>
          <w:szCs w:val="26"/>
        </w:rPr>
        <w:t>Гафурджоновича</w:t>
      </w:r>
      <w:r>
        <w:rPr>
          <w:rFonts w:ascii="Times New Roman" w:eastAsia="Times New Roman" w:hAnsi="Times New Roman" w:cs="Times New Roman"/>
          <w:sz w:val="26"/>
          <w:szCs w:val="26"/>
        </w:rPr>
        <w:t xml:space="preserve"> признать 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w:t>
      </w:r>
      <w:r>
        <w:rPr>
          <w:rFonts w:ascii="Times New Roman" w:eastAsia="Times New Roman" w:hAnsi="Times New Roman" w:cs="Times New Roman"/>
          <w:sz w:val="26"/>
          <w:szCs w:val="26"/>
        </w:rPr>
        <w:t>му</w:t>
      </w:r>
      <w:r>
        <w:rPr>
          <w:rFonts w:ascii="Times New Roman" w:eastAsia="Times New Roman" w:hAnsi="Times New Roman" w:cs="Times New Roman"/>
          <w:sz w:val="26"/>
          <w:szCs w:val="26"/>
        </w:rPr>
        <w:t xml:space="preserve"> наказание в виде административного штрафа в размере 7 500 (семи тысяч пятисот) рублей.</w:t>
      </w:r>
    </w:p>
    <w:p>
      <w:pPr>
        <w:spacing w:before="0" w:after="0"/>
        <w:ind w:firstLine="708"/>
        <w:jc w:val="both"/>
        <w:rPr>
          <w:sz w:val="26"/>
          <w:szCs w:val="26"/>
        </w:rPr>
      </w:pPr>
      <w:r>
        <w:rPr>
          <w:rFonts w:ascii="Times New Roman" w:eastAsia="Times New Roman" w:hAnsi="Times New Roman" w:cs="Times New Roman"/>
          <w:sz w:val="26"/>
          <w:szCs w:val="26"/>
        </w:rPr>
        <w:t xml:space="preserve">Штраф необходимо перечислить на следующие реквизиты: номер счета получателя платежа 03100643000000018700 в РКЦ г. Ханты-Мансийска; БИК 007162163; ОКТМО 71819000; ИНН 8601010390; КПП 8601 01 001; КБК 188 116 011 230 1000 1140. Получатель: УФК по ХМАО-Югре (УМВД России по ХМАО-Югре, адрес получателя: ул. Ленина, д.55,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ХМАО-Югра, 628000), УИН:</w:t>
      </w:r>
      <w:r>
        <w:rPr>
          <w:rFonts w:ascii="Times New Roman" w:eastAsia="Times New Roman" w:hAnsi="Times New Roman" w:cs="Times New Roman"/>
          <w:sz w:val="26"/>
          <w:szCs w:val="26"/>
        </w:rPr>
        <w:t xml:space="preserve"> 18810486250280018699</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 </w:t>
      </w: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xml:space="preserve">, 3 судебный участок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jc w:val="both"/>
        <w:rPr>
          <w:sz w:val="26"/>
          <w:szCs w:val="26"/>
        </w:rPr>
      </w:pP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И.А. Галбарцева</w:t>
      </w:r>
    </w:p>
    <w:p>
      <w:pPr>
        <w:spacing w:before="0" w:after="0"/>
        <w:rPr>
          <w:sz w:val="26"/>
          <w:szCs w:val="26"/>
        </w:rPr>
      </w:pPr>
    </w:p>
    <w:p>
      <w:pPr>
        <w:spacing w:before="0" w:after="0"/>
        <w:rPr>
          <w:sz w:val="26"/>
          <w:szCs w:val="26"/>
        </w:rPr>
      </w:pPr>
    </w:p>
    <w:p>
      <w:pPr>
        <w:spacing w:before="0" w:after="0"/>
        <w:rPr>
          <w:sz w:val="26"/>
          <w:szCs w:val="26"/>
        </w:rPr>
      </w:pPr>
    </w:p>
    <w:p>
      <w:pPr>
        <w:spacing w:before="0" w:after="0"/>
        <w:rPr>
          <w:sz w:val="26"/>
          <w:szCs w:val="26"/>
        </w:rPr>
      </w:pPr>
    </w:p>
    <w:sectPr>
      <w:headerReference w:type="default" r:id="rId5"/>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2"/>
        <w:szCs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1741"/>
      <w:gridCol w:w="1544"/>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http://192</w:t>
          </w:r>
          <w:r>
            <w:rPr>
              <w:rFonts w:ascii="Calibri" w:eastAsia="Calibri" w:hAnsi="Calibri" w:cs="Calibri"/>
              <w:b w:val="0"/>
              <w:bCs w:val="0"/>
              <w:i w:val="0"/>
              <w:iCs w:val="0"/>
              <w:smallCaps w:val="0"/>
              <w:color w:val="000000"/>
              <w:sz w:val="22"/>
              <w:szCs w:val="22"/>
            </w:rPr>
            <w:t>.168.52.68/xlp1/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069de058-4b46-44a4-a14f-4ad8a3864cc7</w:t>
          </w:r>
        </w:p>
      </w:tc>
    </w:tr>
  </w:tbl>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5rplc-32">
    <w:name w:val="cat-PassportData grp-25 rplc-32"/>
    <w:basedOn w:val="DefaultParagraphFont"/>
  </w:style>
  <w:style w:type="character" w:customStyle="1" w:styleId="cat-UserDefinedgrp-37rplc-36">
    <w:name w:val="cat-UserDefined grp-37 rplc-36"/>
    <w:basedOn w:val="DefaultParagraphFont"/>
  </w:style>
  <w:style w:type="character" w:customStyle="1" w:styleId="cat-CarNumbergrp-27rplc-61">
    <w:name w:val="cat-CarNumber grp-27 rplc-6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